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CCE" w:rsidRDefault="00D4351E" w:rsidP="00095CCE">
      <w:pPr>
        <w:jc w:val="both"/>
      </w:pPr>
      <w:r>
        <w:t>The properly set up rifle will help the shooter be comfortable. The properly set up rifle is easier to square up with, form a good cheek weld, and manage recoil. The improperly set up rifle causes added stress and fatigue</w:t>
      </w:r>
      <w:r w:rsidR="00095CCE">
        <w:t>, and may well reduce shooter accuracy potential. Set your rifle up for success.</w:t>
      </w:r>
    </w:p>
    <w:p w:rsidR="00095CCE" w:rsidRDefault="00095CCE" w:rsidP="00095CCE">
      <w:pPr>
        <w:pStyle w:val="ListParagraph"/>
        <w:numPr>
          <w:ilvl w:val="0"/>
          <w:numId w:val="1"/>
        </w:numPr>
      </w:pPr>
      <w:r>
        <w:rPr>
          <w:b/>
        </w:rPr>
        <w:t xml:space="preserve">Length of pull </w:t>
      </w:r>
      <w:r>
        <w:t xml:space="preserve">is the </w:t>
      </w:r>
      <w:proofErr w:type="spellStart"/>
      <w:r>
        <w:t>buttstock</w:t>
      </w:r>
      <w:proofErr w:type="spellEnd"/>
      <w:r>
        <w:t xml:space="preserve"> in the crook of your trigger side elbow to a trigger finger</w:t>
      </w:r>
      <w:r w:rsidR="00435A8D">
        <w:t>, on the trigger,</w:t>
      </w:r>
      <w:r>
        <w:t xml:space="preserve"> that is at 90° to the trigger’s travel. Now reduce this by ¼ to ½ inch. The leng</w:t>
      </w:r>
      <w:r w:rsidR="00435A8D">
        <w:t>th of pull should be adjustable for variations in clothing and gear thicknesses.</w:t>
      </w:r>
    </w:p>
    <w:p w:rsidR="00FF14C0" w:rsidRDefault="00FF14C0" w:rsidP="00095CCE">
      <w:pPr>
        <w:pStyle w:val="ListParagraph"/>
        <w:numPr>
          <w:ilvl w:val="0"/>
          <w:numId w:val="1"/>
        </w:numPr>
      </w:pPr>
      <w:r>
        <w:rPr>
          <w:b/>
        </w:rPr>
        <w:t xml:space="preserve">Cheek piece or comb </w:t>
      </w:r>
      <w:r>
        <w:t>height properly set will place the eye strait behind and centered on the scope with your cheek firmly welded down and neck forward. This gives the shooter instant eye to optic alignment, i.e. edge-to-edge clarity without having to even look, which helps when determining NPOA.</w:t>
      </w:r>
    </w:p>
    <w:p w:rsidR="005B4C83" w:rsidRDefault="00FF14C0" w:rsidP="00095CCE">
      <w:pPr>
        <w:pStyle w:val="ListParagraph"/>
        <w:numPr>
          <w:ilvl w:val="0"/>
          <w:numId w:val="1"/>
        </w:numPr>
      </w:pPr>
      <w:r>
        <w:rPr>
          <w:b/>
        </w:rPr>
        <w:t xml:space="preserve">Scope mounting </w:t>
      </w:r>
      <w:r>
        <w:t xml:space="preserve">is important. The rings should be placed on the rail and slid forward to take up slack between the cross bolt and the </w:t>
      </w:r>
      <w:proofErr w:type="spellStart"/>
      <w:r>
        <w:t>Picatinney</w:t>
      </w:r>
      <w:proofErr w:type="spellEnd"/>
      <w:r>
        <w:t xml:space="preserve"> slot. The scope </w:t>
      </w:r>
      <w:r w:rsidR="00DE5C95">
        <w:t xml:space="preserve">reticule </w:t>
      </w:r>
      <w:r>
        <w:t>should be leveled</w:t>
      </w:r>
      <w:r w:rsidR="00DE5C95">
        <w:t xml:space="preserve"> to your hold (not necessarily to the action)</w:t>
      </w:r>
      <w:r>
        <w:t xml:space="preserve"> and verified with a plumb. </w:t>
      </w:r>
      <w:r w:rsidR="005B4C83">
        <w:t xml:space="preserve">The eye relief needs to be set in the prone position with consideration for the thickness of clothes and gear on your shoulders when firing. Many ocular lenses can be </w:t>
      </w:r>
      <w:proofErr w:type="spellStart"/>
      <w:r w:rsidR="005B4C83">
        <w:t>diopter</w:t>
      </w:r>
      <w:proofErr w:type="spellEnd"/>
      <w:r w:rsidR="005B4C83">
        <w:t xml:space="preserve"> adjusted for correcting eyesight. View a light colored background at distance and take quick looks into the scope. Rotate the ocular until the reticule is focused and lock it if possible. This is a one-time adjustment for you.</w:t>
      </w:r>
    </w:p>
    <w:p w:rsidR="005B4C83" w:rsidRDefault="005B4C83" w:rsidP="00095CCE">
      <w:pPr>
        <w:pStyle w:val="ListParagraph"/>
        <w:numPr>
          <w:ilvl w:val="0"/>
          <w:numId w:val="1"/>
        </w:numPr>
      </w:pPr>
      <w:r>
        <w:rPr>
          <w:b/>
        </w:rPr>
        <w:t xml:space="preserve">Front support </w:t>
      </w:r>
      <w:r>
        <w:t>should be as far forward as possible. This reduces the angle of shooter-induced errors.</w:t>
      </w:r>
    </w:p>
    <w:p w:rsidR="00D4351E" w:rsidRDefault="00435A8D" w:rsidP="00095CCE">
      <w:pPr>
        <w:pStyle w:val="ListParagraph"/>
        <w:numPr>
          <w:ilvl w:val="0"/>
          <w:numId w:val="1"/>
        </w:numPr>
      </w:pPr>
      <w:r>
        <w:rPr>
          <w:b/>
        </w:rPr>
        <w:t xml:space="preserve">Rear support </w:t>
      </w:r>
      <w:r>
        <w:t xml:space="preserve">will need to interface to the rifle </w:t>
      </w:r>
      <w:proofErr w:type="spellStart"/>
      <w:r>
        <w:t>buttstock</w:t>
      </w:r>
      <w:proofErr w:type="spellEnd"/>
      <w:r>
        <w:t>. A flat or slightly tapered stock bottom makes a good area to plant a rear bag. Also, a swivel stud and a sling may be helpful in some positions as something the support hand can hold.</w:t>
      </w:r>
    </w:p>
    <w:sectPr w:rsidR="00D4351E" w:rsidSect="00D4351E">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C83" w:rsidRPr="00034C2B" w:rsidRDefault="005B4C83">
    <w:pPr>
      <w:pStyle w:val="Header"/>
      <w:rPr>
        <w:sz w:val="40"/>
      </w:rPr>
    </w:pPr>
    <w:r w:rsidRPr="009373A3">
      <w:rPr>
        <w:sz w:val="40"/>
        <w:highlight w:val="lightGray"/>
      </w:rPr>
      <w:t>Project Appleseed: Precision Rifle</w:t>
    </w:r>
    <w:r w:rsidR="009373A3" w:rsidRPr="009373A3">
      <w:rPr>
        <w:sz w:val="40"/>
        <w:highlight w:val="lightGray"/>
      </w:rPr>
      <w:t xml:space="preserve">, </w:t>
    </w:r>
    <w:r w:rsidR="00130D07">
      <w:rPr>
        <w:sz w:val="40"/>
        <w:highlight w:val="lightGray"/>
      </w:rPr>
      <w:t xml:space="preserve">rifle </w:t>
    </w:r>
    <w:r w:rsidR="009373A3" w:rsidRPr="009373A3">
      <w:rPr>
        <w:sz w:val="40"/>
        <w:highlight w:val="lightGray"/>
      </w:rPr>
      <w:t>set up</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866761"/>
    <w:multiLevelType w:val="hybridMultilevel"/>
    <w:tmpl w:val="7180C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34C2B"/>
    <w:rsid w:val="00034C2B"/>
    <w:rsid w:val="000411E2"/>
    <w:rsid w:val="00095CCE"/>
    <w:rsid w:val="000C113E"/>
    <w:rsid w:val="00130D07"/>
    <w:rsid w:val="00210A7F"/>
    <w:rsid w:val="003A0A9A"/>
    <w:rsid w:val="00435A8D"/>
    <w:rsid w:val="005B4C83"/>
    <w:rsid w:val="009373A3"/>
    <w:rsid w:val="00D4351E"/>
    <w:rsid w:val="00D649A5"/>
    <w:rsid w:val="00DE5C95"/>
    <w:rsid w:val="00E36BB6"/>
    <w:rsid w:val="00FF14C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EB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034C2B"/>
    <w:pPr>
      <w:tabs>
        <w:tab w:val="center" w:pos="4320"/>
        <w:tab w:val="right" w:pos="8640"/>
      </w:tabs>
    </w:pPr>
  </w:style>
  <w:style w:type="character" w:customStyle="1" w:styleId="HeaderChar">
    <w:name w:val="Header Char"/>
    <w:basedOn w:val="DefaultParagraphFont"/>
    <w:link w:val="Header"/>
    <w:uiPriority w:val="99"/>
    <w:semiHidden/>
    <w:rsid w:val="00034C2B"/>
  </w:style>
  <w:style w:type="paragraph" w:styleId="Footer">
    <w:name w:val="footer"/>
    <w:basedOn w:val="Normal"/>
    <w:link w:val="FooterChar"/>
    <w:uiPriority w:val="99"/>
    <w:semiHidden/>
    <w:unhideWhenUsed/>
    <w:rsid w:val="00034C2B"/>
    <w:pPr>
      <w:tabs>
        <w:tab w:val="center" w:pos="4320"/>
        <w:tab w:val="right" w:pos="8640"/>
      </w:tabs>
    </w:pPr>
  </w:style>
  <w:style w:type="character" w:customStyle="1" w:styleId="FooterChar">
    <w:name w:val="Footer Char"/>
    <w:basedOn w:val="DefaultParagraphFont"/>
    <w:link w:val="Footer"/>
    <w:uiPriority w:val="99"/>
    <w:semiHidden/>
    <w:rsid w:val="00034C2B"/>
  </w:style>
  <w:style w:type="paragraph" w:styleId="ListParagraph">
    <w:name w:val="List Paragraph"/>
    <w:basedOn w:val="Normal"/>
    <w:uiPriority w:val="34"/>
    <w:qFormat/>
    <w:rsid w:val="00095CC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263</Words>
  <Characters>1502</Characters>
  <Application>Microsoft Macintosh Word</Application>
  <DocSecurity>0</DocSecurity>
  <Lines>12</Lines>
  <Paragraphs>3</Paragraphs>
  <ScaleCrop>false</ScaleCrop>
  <LinksUpToDate>false</LinksUpToDate>
  <CharactersWithSpaces>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6</cp:revision>
  <dcterms:created xsi:type="dcterms:W3CDTF">2014-11-19T03:30:00Z</dcterms:created>
  <dcterms:modified xsi:type="dcterms:W3CDTF">2015-06-25T01:00:00Z</dcterms:modified>
</cp:coreProperties>
</file>