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C43" w:rsidRPr="00CF6C43" w:rsidRDefault="00CF6C43">
      <w:r>
        <w:rPr>
          <w:b/>
        </w:rPr>
        <w:t xml:space="preserve">Angle/cosine </w:t>
      </w:r>
      <w:r>
        <w:t>chart:</w:t>
      </w:r>
    </w:p>
    <w:tbl>
      <w:tblPr>
        <w:tblStyle w:val="TableGrid"/>
        <w:tblW w:w="0" w:type="auto"/>
        <w:tblLook w:val="00BF"/>
      </w:tblPr>
      <w:tblGrid>
        <w:gridCol w:w="918"/>
        <w:gridCol w:w="3510"/>
        <w:gridCol w:w="990"/>
        <w:gridCol w:w="3438"/>
      </w:tblGrid>
      <w:tr w:rsidR="00CF6C43">
        <w:tc>
          <w:tcPr>
            <w:tcW w:w="91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rsidR="00CF6C43" w:rsidRDefault="00CF6C43">
            <w:r>
              <w:t>Angle</w:t>
            </w:r>
          </w:p>
        </w:tc>
        <w:tc>
          <w:tcPr>
            <w:tcW w:w="3510" w:type="dxa"/>
            <w:tcBorders>
              <w:top w:val="single" w:sz="18" w:space="0" w:color="000000" w:themeColor="text1"/>
              <w:left w:val="single" w:sz="18" w:space="0" w:color="000000" w:themeColor="text1"/>
              <w:bottom w:val="single" w:sz="18" w:space="0" w:color="000000" w:themeColor="text1"/>
              <w:right w:val="single" w:sz="18" w:space="0" w:color="auto"/>
            </w:tcBorders>
          </w:tcPr>
          <w:p w:rsidR="00CF6C43" w:rsidRDefault="00CF6C43">
            <w:r>
              <w:t>Cosine</w:t>
            </w:r>
          </w:p>
        </w:tc>
        <w:tc>
          <w:tcPr>
            <w:tcW w:w="990" w:type="dxa"/>
            <w:tcBorders>
              <w:top w:val="single" w:sz="18" w:space="0" w:color="000000" w:themeColor="text1"/>
              <w:left w:val="single" w:sz="18" w:space="0" w:color="auto"/>
              <w:bottom w:val="single" w:sz="18" w:space="0" w:color="000000" w:themeColor="text1"/>
              <w:right w:val="single" w:sz="18" w:space="0" w:color="000000" w:themeColor="text1"/>
            </w:tcBorders>
          </w:tcPr>
          <w:p w:rsidR="00CF6C43" w:rsidRDefault="00CF6C43">
            <w:r>
              <w:t>Angle</w:t>
            </w:r>
          </w:p>
        </w:tc>
        <w:tc>
          <w:tcPr>
            <w:tcW w:w="3438" w:type="dxa"/>
            <w:tcBorders>
              <w:top w:val="single" w:sz="18" w:space="0" w:color="000000" w:themeColor="text1"/>
              <w:left w:val="single" w:sz="18" w:space="0" w:color="000000" w:themeColor="text1"/>
              <w:bottom w:val="single" w:sz="18" w:space="0" w:color="000000" w:themeColor="text1"/>
              <w:right w:val="single" w:sz="18" w:space="0" w:color="000000" w:themeColor="text1"/>
            </w:tcBorders>
          </w:tcPr>
          <w:p w:rsidR="00CF6C43" w:rsidRDefault="00CF6C43">
            <w:r>
              <w:t>Cosine</w:t>
            </w:r>
          </w:p>
        </w:tc>
      </w:tr>
      <w:tr w:rsidR="00CF6C43">
        <w:tc>
          <w:tcPr>
            <w:tcW w:w="918" w:type="dxa"/>
            <w:tcBorders>
              <w:top w:val="single" w:sz="18" w:space="0" w:color="000000" w:themeColor="text1"/>
            </w:tcBorders>
          </w:tcPr>
          <w:p w:rsidR="00CF6C43" w:rsidRDefault="00CF6C43">
            <w:r>
              <w:t>0</w:t>
            </w:r>
          </w:p>
        </w:tc>
        <w:tc>
          <w:tcPr>
            <w:tcW w:w="3510" w:type="dxa"/>
            <w:tcBorders>
              <w:top w:val="single" w:sz="18" w:space="0" w:color="000000" w:themeColor="text1"/>
              <w:right w:val="single" w:sz="18" w:space="0" w:color="auto"/>
            </w:tcBorders>
          </w:tcPr>
          <w:p w:rsidR="00CF6C43" w:rsidRDefault="00CF6C43">
            <w:r>
              <w:t>1.00</w:t>
            </w:r>
          </w:p>
        </w:tc>
        <w:tc>
          <w:tcPr>
            <w:tcW w:w="990" w:type="dxa"/>
            <w:tcBorders>
              <w:top w:val="single" w:sz="18" w:space="0" w:color="000000" w:themeColor="text1"/>
              <w:left w:val="single" w:sz="18" w:space="0" w:color="auto"/>
            </w:tcBorders>
          </w:tcPr>
          <w:p w:rsidR="00CF6C43" w:rsidRDefault="00CF6C43">
            <w:r>
              <w:t>50</w:t>
            </w:r>
          </w:p>
        </w:tc>
        <w:tc>
          <w:tcPr>
            <w:tcW w:w="3438" w:type="dxa"/>
            <w:tcBorders>
              <w:top w:val="single" w:sz="18" w:space="0" w:color="000000" w:themeColor="text1"/>
            </w:tcBorders>
          </w:tcPr>
          <w:p w:rsidR="00CF6C43" w:rsidRDefault="00CF6C43">
            <w:r>
              <w:t>.64</w:t>
            </w:r>
          </w:p>
        </w:tc>
      </w:tr>
      <w:tr w:rsidR="00CF6C43">
        <w:tc>
          <w:tcPr>
            <w:tcW w:w="918" w:type="dxa"/>
          </w:tcPr>
          <w:p w:rsidR="00CF6C43" w:rsidRDefault="00CF6C43">
            <w:r>
              <w:t>5</w:t>
            </w:r>
          </w:p>
        </w:tc>
        <w:tc>
          <w:tcPr>
            <w:tcW w:w="3510" w:type="dxa"/>
            <w:tcBorders>
              <w:right w:val="single" w:sz="18" w:space="0" w:color="auto"/>
            </w:tcBorders>
          </w:tcPr>
          <w:p w:rsidR="00CF6C43" w:rsidRDefault="00CF6C43">
            <w:r>
              <w:t>.99</w:t>
            </w:r>
          </w:p>
        </w:tc>
        <w:tc>
          <w:tcPr>
            <w:tcW w:w="990" w:type="dxa"/>
            <w:tcBorders>
              <w:left w:val="single" w:sz="18" w:space="0" w:color="auto"/>
            </w:tcBorders>
          </w:tcPr>
          <w:p w:rsidR="00CF6C43" w:rsidRDefault="00CF6C43">
            <w:r>
              <w:t>55</w:t>
            </w:r>
          </w:p>
        </w:tc>
        <w:tc>
          <w:tcPr>
            <w:tcW w:w="3438" w:type="dxa"/>
          </w:tcPr>
          <w:p w:rsidR="00CF6C43" w:rsidRDefault="00CF6C43">
            <w:r>
              <w:t>.57</w:t>
            </w:r>
          </w:p>
        </w:tc>
      </w:tr>
      <w:tr w:rsidR="00CF6C43">
        <w:tc>
          <w:tcPr>
            <w:tcW w:w="918" w:type="dxa"/>
          </w:tcPr>
          <w:p w:rsidR="00CF6C43" w:rsidRDefault="00CF6C43">
            <w:r>
              <w:t>10</w:t>
            </w:r>
          </w:p>
        </w:tc>
        <w:tc>
          <w:tcPr>
            <w:tcW w:w="3510" w:type="dxa"/>
            <w:tcBorders>
              <w:right w:val="single" w:sz="18" w:space="0" w:color="auto"/>
            </w:tcBorders>
          </w:tcPr>
          <w:p w:rsidR="00CF6C43" w:rsidRDefault="00CF6C43">
            <w:r>
              <w:t>.98</w:t>
            </w:r>
          </w:p>
        </w:tc>
        <w:tc>
          <w:tcPr>
            <w:tcW w:w="990" w:type="dxa"/>
            <w:tcBorders>
              <w:left w:val="single" w:sz="18" w:space="0" w:color="auto"/>
            </w:tcBorders>
          </w:tcPr>
          <w:p w:rsidR="00CF6C43" w:rsidRDefault="00CF6C43">
            <w:r>
              <w:t>60</w:t>
            </w:r>
          </w:p>
        </w:tc>
        <w:tc>
          <w:tcPr>
            <w:tcW w:w="3438" w:type="dxa"/>
          </w:tcPr>
          <w:p w:rsidR="00CF6C43" w:rsidRDefault="00CF6C43">
            <w:r>
              <w:t>.5</w:t>
            </w:r>
          </w:p>
        </w:tc>
      </w:tr>
      <w:tr w:rsidR="00CF6C43">
        <w:tc>
          <w:tcPr>
            <w:tcW w:w="918" w:type="dxa"/>
          </w:tcPr>
          <w:p w:rsidR="00CF6C43" w:rsidRDefault="00CF6C43">
            <w:r>
              <w:t>15</w:t>
            </w:r>
          </w:p>
        </w:tc>
        <w:tc>
          <w:tcPr>
            <w:tcW w:w="3510" w:type="dxa"/>
            <w:tcBorders>
              <w:right w:val="single" w:sz="18" w:space="0" w:color="auto"/>
            </w:tcBorders>
          </w:tcPr>
          <w:p w:rsidR="00CF6C43" w:rsidRDefault="00CF6C43">
            <w:r>
              <w:t>.96</w:t>
            </w:r>
          </w:p>
        </w:tc>
        <w:tc>
          <w:tcPr>
            <w:tcW w:w="990" w:type="dxa"/>
            <w:tcBorders>
              <w:left w:val="single" w:sz="18" w:space="0" w:color="auto"/>
            </w:tcBorders>
          </w:tcPr>
          <w:p w:rsidR="00CF6C43" w:rsidRDefault="00CF6C43">
            <w:r>
              <w:t>65</w:t>
            </w:r>
          </w:p>
        </w:tc>
        <w:tc>
          <w:tcPr>
            <w:tcW w:w="3438" w:type="dxa"/>
          </w:tcPr>
          <w:p w:rsidR="00CF6C43" w:rsidRDefault="00CF6C43">
            <w:r>
              <w:t>.42</w:t>
            </w:r>
          </w:p>
        </w:tc>
      </w:tr>
      <w:tr w:rsidR="00CF6C43">
        <w:tc>
          <w:tcPr>
            <w:tcW w:w="918" w:type="dxa"/>
          </w:tcPr>
          <w:p w:rsidR="00CF6C43" w:rsidRDefault="00CF6C43">
            <w:r>
              <w:t>20</w:t>
            </w:r>
          </w:p>
        </w:tc>
        <w:tc>
          <w:tcPr>
            <w:tcW w:w="3510" w:type="dxa"/>
            <w:tcBorders>
              <w:right w:val="single" w:sz="18" w:space="0" w:color="auto"/>
            </w:tcBorders>
          </w:tcPr>
          <w:p w:rsidR="00CF6C43" w:rsidRDefault="00CF6C43">
            <w:r>
              <w:t>.94</w:t>
            </w:r>
          </w:p>
        </w:tc>
        <w:tc>
          <w:tcPr>
            <w:tcW w:w="990" w:type="dxa"/>
            <w:tcBorders>
              <w:left w:val="single" w:sz="18" w:space="0" w:color="auto"/>
            </w:tcBorders>
          </w:tcPr>
          <w:p w:rsidR="00CF6C43" w:rsidRDefault="00CF6C43">
            <w:r>
              <w:t>70</w:t>
            </w:r>
          </w:p>
        </w:tc>
        <w:tc>
          <w:tcPr>
            <w:tcW w:w="3438" w:type="dxa"/>
          </w:tcPr>
          <w:p w:rsidR="00CF6C43" w:rsidRDefault="00CF6C43">
            <w:r>
              <w:t>.34</w:t>
            </w:r>
          </w:p>
        </w:tc>
      </w:tr>
      <w:tr w:rsidR="00CF6C43">
        <w:tc>
          <w:tcPr>
            <w:tcW w:w="918" w:type="dxa"/>
          </w:tcPr>
          <w:p w:rsidR="00CF6C43" w:rsidRDefault="00CF6C43">
            <w:r>
              <w:t>25</w:t>
            </w:r>
          </w:p>
        </w:tc>
        <w:tc>
          <w:tcPr>
            <w:tcW w:w="3510" w:type="dxa"/>
            <w:tcBorders>
              <w:right w:val="single" w:sz="18" w:space="0" w:color="auto"/>
            </w:tcBorders>
          </w:tcPr>
          <w:p w:rsidR="00CF6C43" w:rsidRDefault="00CF6C43">
            <w:r>
              <w:t>.91</w:t>
            </w:r>
          </w:p>
        </w:tc>
        <w:tc>
          <w:tcPr>
            <w:tcW w:w="990" w:type="dxa"/>
            <w:tcBorders>
              <w:left w:val="single" w:sz="18" w:space="0" w:color="auto"/>
            </w:tcBorders>
          </w:tcPr>
          <w:p w:rsidR="00CF6C43" w:rsidRDefault="00CF6C43">
            <w:r>
              <w:t>75</w:t>
            </w:r>
          </w:p>
        </w:tc>
        <w:tc>
          <w:tcPr>
            <w:tcW w:w="3438" w:type="dxa"/>
          </w:tcPr>
          <w:p w:rsidR="00CF6C43" w:rsidRDefault="00CF6C43">
            <w:r>
              <w:t>.26</w:t>
            </w:r>
          </w:p>
        </w:tc>
      </w:tr>
      <w:tr w:rsidR="00CF6C43">
        <w:tc>
          <w:tcPr>
            <w:tcW w:w="918" w:type="dxa"/>
          </w:tcPr>
          <w:p w:rsidR="00CF6C43" w:rsidRDefault="00CF6C43">
            <w:r>
              <w:t>30</w:t>
            </w:r>
          </w:p>
        </w:tc>
        <w:tc>
          <w:tcPr>
            <w:tcW w:w="3510" w:type="dxa"/>
            <w:tcBorders>
              <w:right w:val="single" w:sz="18" w:space="0" w:color="auto"/>
            </w:tcBorders>
          </w:tcPr>
          <w:p w:rsidR="00CF6C43" w:rsidRDefault="00CF6C43">
            <w:r>
              <w:t>.87</w:t>
            </w:r>
          </w:p>
        </w:tc>
        <w:tc>
          <w:tcPr>
            <w:tcW w:w="990" w:type="dxa"/>
            <w:tcBorders>
              <w:left w:val="single" w:sz="18" w:space="0" w:color="auto"/>
            </w:tcBorders>
          </w:tcPr>
          <w:p w:rsidR="00CF6C43" w:rsidRDefault="00CF6C43">
            <w:r>
              <w:t>80</w:t>
            </w:r>
          </w:p>
        </w:tc>
        <w:tc>
          <w:tcPr>
            <w:tcW w:w="3438" w:type="dxa"/>
          </w:tcPr>
          <w:p w:rsidR="00CF6C43" w:rsidRDefault="00CF6C43">
            <w:r>
              <w:t>.17</w:t>
            </w:r>
          </w:p>
        </w:tc>
      </w:tr>
      <w:tr w:rsidR="00CF6C43">
        <w:tc>
          <w:tcPr>
            <w:tcW w:w="918" w:type="dxa"/>
          </w:tcPr>
          <w:p w:rsidR="00CF6C43" w:rsidRDefault="00CF6C43">
            <w:r>
              <w:t>35</w:t>
            </w:r>
          </w:p>
        </w:tc>
        <w:tc>
          <w:tcPr>
            <w:tcW w:w="3510" w:type="dxa"/>
            <w:tcBorders>
              <w:right w:val="single" w:sz="18" w:space="0" w:color="auto"/>
            </w:tcBorders>
          </w:tcPr>
          <w:p w:rsidR="00CF6C43" w:rsidRDefault="00CF6C43">
            <w:r>
              <w:t>.82</w:t>
            </w:r>
          </w:p>
        </w:tc>
        <w:tc>
          <w:tcPr>
            <w:tcW w:w="990" w:type="dxa"/>
            <w:tcBorders>
              <w:left w:val="single" w:sz="18" w:space="0" w:color="auto"/>
            </w:tcBorders>
          </w:tcPr>
          <w:p w:rsidR="00CF6C43" w:rsidRDefault="00CF6C43">
            <w:r>
              <w:t>85</w:t>
            </w:r>
          </w:p>
        </w:tc>
        <w:tc>
          <w:tcPr>
            <w:tcW w:w="3438" w:type="dxa"/>
          </w:tcPr>
          <w:p w:rsidR="00CF6C43" w:rsidRDefault="00CF6C43">
            <w:r>
              <w:t>.09</w:t>
            </w:r>
          </w:p>
        </w:tc>
      </w:tr>
      <w:tr w:rsidR="00CF6C43">
        <w:tc>
          <w:tcPr>
            <w:tcW w:w="918" w:type="dxa"/>
          </w:tcPr>
          <w:p w:rsidR="00CF6C43" w:rsidRDefault="00CF6C43">
            <w:r>
              <w:t>40</w:t>
            </w:r>
          </w:p>
        </w:tc>
        <w:tc>
          <w:tcPr>
            <w:tcW w:w="3510" w:type="dxa"/>
            <w:tcBorders>
              <w:right w:val="single" w:sz="18" w:space="0" w:color="auto"/>
            </w:tcBorders>
          </w:tcPr>
          <w:p w:rsidR="00CF6C43" w:rsidRDefault="00CF6C43">
            <w:r>
              <w:t>.77</w:t>
            </w:r>
          </w:p>
        </w:tc>
        <w:tc>
          <w:tcPr>
            <w:tcW w:w="990" w:type="dxa"/>
            <w:tcBorders>
              <w:left w:val="single" w:sz="18" w:space="0" w:color="auto"/>
            </w:tcBorders>
          </w:tcPr>
          <w:p w:rsidR="00CF6C43" w:rsidRDefault="00CF6C43">
            <w:r>
              <w:t>90</w:t>
            </w:r>
          </w:p>
        </w:tc>
        <w:tc>
          <w:tcPr>
            <w:tcW w:w="3438" w:type="dxa"/>
          </w:tcPr>
          <w:p w:rsidR="00CF6C43" w:rsidRDefault="00CF6C43">
            <w:r>
              <w:t>0.00</w:t>
            </w:r>
          </w:p>
        </w:tc>
      </w:tr>
      <w:tr w:rsidR="00CF6C43">
        <w:tc>
          <w:tcPr>
            <w:tcW w:w="918" w:type="dxa"/>
          </w:tcPr>
          <w:p w:rsidR="00CF6C43" w:rsidRDefault="00CF6C43">
            <w:r>
              <w:t>45</w:t>
            </w:r>
          </w:p>
        </w:tc>
        <w:tc>
          <w:tcPr>
            <w:tcW w:w="3510" w:type="dxa"/>
            <w:tcBorders>
              <w:right w:val="single" w:sz="18" w:space="0" w:color="auto"/>
            </w:tcBorders>
          </w:tcPr>
          <w:p w:rsidR="00CF6C43" w:rsidRDefault="00CF6C43">
            <w:r>
              <w:t>.7</w:t>
            </w:r>
          </w:p>
        </w:tc>
        <w:tc>
          <w:tcPr>
            <w:tcW w:w="990" w:type="dxa"/>
            <w:tcBorders>
              <w:left w:val="single" w:sz="18" w:space="0" w:color="auto"/>
              <w:bottom w:val="single" w:sz="18" w:space="0" w:color="000000" w:themeColor="text1"/>
            </w:tcBorders>
          </w:tcPr>
          <w:p w:rsidR="00CF6C43" w:rsidRDefault="00CF6C43"/>
        </w:tc>
        <w:tc>
          <w:tcPr>
            <w:tcW w:w="3438" w:type="dxa"/>
          </w:tcPr>
          <w:p w:rsidR="00CF6C43" w:rsidRDefault="00CF6C43"/>
        </w:tc>
      </w:tr>
    </w:tbl>
    <w:p w:rsidR="00F75BA9" w:rsidRDefault="00F75BA9"/>
    <w:p w:rsidR="00665A7E" w:rsidRDefault="00665A7E">
      <w:r>
        <w:rPr>
          <w:b/>
        </w:rPr>
        <w:t>Clear! Or Show clear!</w:t>
      </w:r>
      <w:r>
        <w:t xml:space="preserve"> A clear rifle is one that has its detachable magazine out or hinged open, bolt held or locked back, manufactured safety engaged (if possible), and often times a match director or RSO will require a chamber flag in. To show clear is to present the rifle for easy inspection by the RSO.</w:t>
      </w:r>
    </w:p>
    <w:p w:rsidR="00665A7E" w:rsidRDefault="00665A7E"/>
    <w:p w:rsidR="00515B43" w:rsidRDefault="00665A7E">
      <w:r>
        <w:rPr>
          <w:b/>
        </w:rPr>
        <w:t xml:space="preserve">Driving the rifle </w:t>
      </w:r>
      <w:r>
        <w:t xml:space="preserve">is a term used to mean the </w:t>
      </w:r>
      <w:r w:rsidR="00515B43">
        <w:t xml:space="preserve">dynamic relationship between your </w:t>
      </w:r>
      <w:proofErr w:type="spellStart"/>
      <w:r w:rsidR="00515B43">
        <w:t>SHFs</w:t>
      </w:r>
      <w:proofErr w:type="spellEnd"/>
      <w:r w:rsidR="00515B43">
        <w:t xml:space="preserve"> and the six steps to firing a shot.</w:t>
      </w:r>
    </w:p>
    <w:p w:rsidR="00515B43" w:rsidRDefault="00515B43"/>
    <w:p w:rsidR="004F26D7" w:rsidRDefault="00515B43">
      <w:r>
        <w:rPr>
          <w:b/>
        </w:rPr>
        <w:t xml:space="preserve">FFP vs. SFP </w:t>
      </w:r>
      <w:r>
        <w:t>These are descriptions of the placement location of the reticule in a variable power riflescope. The FFP or first focal plane reticule is a constant size in relation to what’s viewed (the target) and its reticule subtensions are true at any magnification. The SFP or second focal plane reticule stays constant in relation to the shooter’s eye and therefore its subtensions are true only at one specific magnification and this is generally at maximum magnification.</w:t>
      </w:r>
    </w:p>
    <w:p w:rsidR="004F26D7" w:rsidRDefault="004F26D7"/>
    <w:p w:rsidR="004F26D7" w:rsidRDefault="004F26D7">
      <w:r>
        <w:rPr>
          <w:b/>
        </w:rPr>
        <w:t>Hold or hold over</w:t>
      </w:r>
      <w:r>
        <w:t xml:space="preserve"> is that portion of a reticule with measured hash marks or stadia which correspond to the needed ballistic correction and are used as the aim point.  </w:t>
      </w:r>
    </w:p>
    <w:p w:rsidR="00515B43" w:rsidRDefault="00515B43"/>
    <w:p w:rsidR="00515B43" w:rsidRDefault="00515B43">
      <w:r>
        <w:rPr>
          <w:b/>
        </w:rPr>
        <w:t>Max Ordinate</w:t>
      </w:r>
      <w:r>
        <w:t xml:space="preserve"> is the highest point (in relation to the line of sight) in a bullet’s trajectory and will generally occur just past half the distance to the target.</w:t>
      </w:r>
    </w:p>
    <w:p w:rsidR="00515B43" w:rsidRDefault="00515B43"/>
    <w:p w:rsidR="00C71F1A" w:rsidRDefault="00515B43">
      <w:r>
        <w:rPr>
          <w:b/>
        </w:rPr>
        <w:t>MOA</w:t>
      </w:r>
      <w:r>
        <w:t xml:space="preserve"> is minute of an</w:t>
      </w:r>
      <w:r w:rsidR="0011674F">
        <w:t>gle and is an increment used in measuring angles. One MOA measures 1/60</w:t>
      </w:r>
      <w:r w:rsidR="0011674F" w:rsidRPr="0011674F">
        <w:rPr>
          <w:vertAlign w:val="superscript"/>
        </w:rPr>
        <w:t>th</w:t>
      </w:r>
      <w:r w:rsidR="0011674F">
        <w:t xml:space="preserve"> of a de</w:t>
      </w:r>
      <w:r w:rsidR="00C71F1A">
        <w:t>gree or 1.047” per 100 yards. It is</w:t>
      </w:r>
      <w:r w:rsidR="0011674F">
        <w:t xml:space="preserve"> </w:t>
      </w:r>
      <w:r w:rsidR="00C71F1A">
        <w:t>convenient to</w:t>
      </w:r>
      <w:r w:rsidR="0011674F">
        <w:t xml:space="preserve"> know that 1 MOA is exactly ¼ </w:t>
      </w:r>
      <w:r w:rsidR="0067310D">
        <w:t>“ at</w:t>
      </w:r>
      <w:r w:rsidR="003F4E91">
        <w:t xml:space="preserve"> 71’8” or 1” at exactly 95.49</w:t>
      </w:r>
      <w:r w:rsidR="00C71F1A">
        <w:t xml:space="preserve"> yards. A shooter’s minute of angle (SMOA) is a bit different and is 1” per 100 yards.</w:t>
      </w:r>
    </w:p>
    <w:p w:rsidR="00C71F1A" w:rsidRDefault="00C71F1A"/>
    <w:p w:rsidR="0067310D" w:rsidRDefault="00C71F1A" w:rsidP="0067310D">
      <w:r w:rsidRPr="00C71F1A">
        <w:rPr>
          <w:b/>
        </w:rPr>
        <w:t>MRAD</w:t>
      </w:r>
      <w:r>
        <w:rPr>
          <w:b/>
        </w:rPr>
        <w:t xml:space="preserve"> </w:t>
      </w:r>
      <w:r>
        <w:t>is milliradian and is also an increment used in measuring angle. One MRAD is 1/1000</w:t>
      </w:r>
      <w:r w:rsidRPr="00C71F1A">
        <w:rPr>
          <w:vertAlign w:val="superscript"/>
        </w:rPr>
        <w:t>th</w:t>
      </w:r>
      <w:r>
        <w:t xml:space="preserve"> of any given length. One MRAD at 1000 meters is 1 meter. One MRAD at 100 meters is </w:t>
      </w:r>
      <w:r w:rsidR="00AF0DEE">
        <w:t>.1 meter or 10 cm. 1 MRAD at 21.8</w:t>
      </w:r>
      <w:r w:rsidR="003F4E91">
        <w:t>4</w:t>
      </w:r>
      <w:r w:rsidR="00AF0DEE">
        <w:t xml:space="preserve"> meters is .0218</w:t>
      </w:r>
      <w:r w:rsidR="003F4E91">
        <w:t>4</w:t>
      </w:r>
      <w:r w:rsidR="00AF0DEE">
        <w:t xml:space="preserve"> meters or 2.18</w:t>
      </w:r>
      <w:r w:rsidR="003F4E91">
        <w:t>4</w:t>
      </w:r>
      <w:r w:rsidR="00AF0DEE">
        <w:t xml:space="preserve"> cm. </w:t>
      </w:r>
      <w:r w:rsidR="00463285">
        <w:t xml:space="preserve">One MRAD at 1000 yards is 1 yard. One MRAD at 500 yards is .5 yards (18”). </w:t>
      </w:r>
      <w:r w:rsidR="00463285" w:rsidRPr="00463285">
        <w:t xml:space="preserve">One MRAD at 100 yards is .1 yard or 3.6” or 3.44 MOA. </w:t>
      </w:r>
    </w:p>
    <w:p w:rsidR="0067310D" w:rsidRDefault="0067310D" w:rsidP="0067310D"/>
    <w:p w:rsidR="0067310D" w:rsidRPr="0067310D" w:rsidRDefault="00263FE1" w:rsidP="0067310D">
      <w:r>
        <w:rPr>
          <w:b/>
        </w:rPr>
        <w:t xml:space="preserve">Press check </w:t>
      </w:r>
      <w:r w:rsidR="00677B3C">
        <w:rPr>
          <w:b/>
        </w:rPr>
        <w:t xml:space="preserve"> (in battery) </w:t>
      </w:r>
      <w:r>
        <w:t xml:space="preserve">is a chambered round verification. </w:t>
      </w:r>
      <w:r w:rsidR="0067310D" w:rsidRPr="0067310D">
        <w:t xml:space="preserve">Verify the rifle is in battery by retracting the bolt with your small finger just enough to open the breech and feel a cartridge with your index finger. The bolt is then released and bumped </w:t>
      </w:r>
      <w:proofErr w:type="gramStart"/>
      <w:r w:rsidR="0067310D" w:rsidRPr="0067310D">
        <w:t>forward</w:t>
      </w:r>
      <w:proofErr w:type="gramEnd"/>
      <w:r w:rsidR="0067310D" w:rsidRPr="0067310D">
        <w:t xml:space="preserve"> to be certain it is fully forward. This method will not work on an AR type rifle so you must do a “cross over” check, i.e. before inserting the magazine feel which side the top round is on, insert the magazine, cycle the bolt, and remove the magazine to feel that the top round is now on the opposite side. </w:t>
      </w:r>
    </w:p>
    <w:p w:rsidR="00665A7E" w:rsidRPr="00263FE1" w:rsidRDefault="00665A7E" w:rsidP="0067310D"/>
    <w:p w:rsidR="00F92ED8" w:rsidRPr="00F92ED8" w:rsidRDefault="008E6B71" w:rsidP="00D15AB7">
      <w:r>
        <w:rPr>
          <w:b/>
        </w:rPr>
        <w:t>RSO</w:t>
      </w:r>
      <w:r w:rsidR="00F92ED8" w:rsidRPr="00F92ED8">
        <w:t xml:space="preserve"> is a range safety officer who is given sufficient authority by the Match Director to help keep the shoot running safe and smooth.</w:t>
      </w:r>
    </w:p>
    <w:p w:rsidR="00F92ED8" w:rsidRPr="00F92ED8" w:rsidRDefault="00F92ED8" w:rsidP="00F92ED8">
      <w:pPr>
        <w:ind w:left="360" w:hanging="360"/>
      </w:pPr>
    </w:p>
    <w:p w:rsidR="00F92ED8" w:rsidRPr="00F92ED8" w:rsidRDefault="00F92ED8" w:rsidP="00D15AB7"/>
    <w:p w:rsidR="007C46A2" w:rsidRDefault="00D15AB7" w:rsidP="00D15AB7">
      <w:r>
        <w:rPr>
          <w:b/>
        </w:rPr>
        <w:t>Stadia metric range method</w:t>
      </w:r>
      <w:r>
        <w:t xml:space="preserve"> </w:t>
      </w:r>
      <w:r w:rsidR="003D7084">
        <w:t>is the use of a reticule to measure the range to targets of a known size.</w:t>
      </w:r>
      <w:r w:rsidR="00954ECC">
        <w:t xml:space="preserve"> </w:t>
      </w:r>
    </w:p>
    <w:p w:rsidR="007C46A2" w:rsidRDefault="007C46A2" w:rsidP="00D15AB7"/>
    <w:p w:rsidR="007C46A2" w:rsidRDefault="007C46A2" w:rsidP="00D15AB7">
      <w:r>
        <w:rPr>
          <w:u w:val="single"/>
        </w:rPr>
        <w:t>Height of target in yards x 1000</w:t>
      </w:r>
      <w:r w:rsidR="00965E29">
        <w:t xml:space="preserve">         = range</w:t>
      </w:r>
      <w:r>
        <w:t xml:space="preserve"> in yards</w:t>
      </w:r>
    </w:p>
    <w:p w:rsidR="007C46A2" w:rsidRDefault="007C46A2" w:rsidP="00D15AB7">
      <w:r>
        <w:t xml:space="preserve">   Divided by MRADs of target</w:t>
      </w:r>
    </w:p>
    <w:p w:rsidR="007C46A2" w:rsidRDefault="007C46A2" w:rsidP="00D15AB7"/>
    <w:p w:rsidR="007C46A2" w:rsidRDefault="007C46A2" w:rsidP="00D15AB7">
      <w:r>
        <w:rPr>
          <w:u w:val="single"/>
        </w:rPr>
        <w:t>Height of target in meters x 1000</w:t>
      </w:r>
      <w:r w:rsidR="00965E29">
        <w:tab/>
        <w:t xml:space="preserve">   = range</w:t>
      </w:r>
      <w:r>
        <w:t xml:space="preserve"> in meters</w:t>
      </w:r>
    </w:p>
    <w:p w:rsidR="007C46A2" w:rsidRDefault="007C46A2" w:rsidP="00D15AB7">
      <w:r>
        <w:t xml:space="preserve">   Divided by MRADs of target</w:t>
      </w:r>
    </w:p>
    <w:p w:rsidR="007C46A2" w:rsidRDefault="007C46A2" w:rsidP="00D15AB7"/>
    <w:p w:rsidR="00965E29" w:rsidRDefault="007C46A2" w:rsidP="00D15AB7">
      <w:r>
        <w:rPr>
          <w:u w:val="single"/>
        </w:rPr>
        <w:t xml:space="preserve">Height of target in inches x 95.5 </w:t>
      </w:r>
      <w:r>
        <w:t xml:space="preserve">         = </w:t>
      </w:r>
      <w:r w:rsidR="00965E29">
        <w:t>range in yards</w:t>
      </w:r>
    </w:p>
    <w:p w:rsidR="00965E29" w:rsidRDefault="00965E29" w:rsidP="00D15AB7">
      <w:r>
        <w:t xml:space="preserve">    Divided by MOA of target</w:t>
      </w:r>
    </w:p>
    <w:p w:rsidR="00965E29" w:rsidRDefault="00965E29" w:rsidP="00D15AB7"/>
    <w:p w:rsidR="00965E29" w:rsidRDefault="00965E29" w:rsidP="00D15AB7">
      <w:r>
        <w:rPr>
          <w:u w:val="single"/>
        </w:rPr>
        <w:t>Height of target in inches x 100</w:t>
      </w:r>
      <w:r>
        <w:t xml:space="preserve">          = range in yards</w:t>
      </w:r>
    </w:p>
    <w:p w:rsidR="00965E29" w:rsidRDefault="00965E29" w:rsidP="00D15AB7">
      <w:r>
        <w:t>Divided by SMOA of target.</w:t>
      </w:r>
    </w:p>
    <w:p w:rsidR="00965E29" w:rsidRDefault="00965E29" w:rsidP="00D15AB7"/>
    <w:p w:rsidR="00965E29" w:rsidRDefault="00965E29" w:rsidP="00D15AB7">
      <w:r>
        <w:rPr>
          <w:b/>
        </w:rPr>
        <w:t>Wind determination and effects:</w:t>
      </w:r>
    </w:p>
    <w:tbl>
      <w:tblPr>
        <w:tblStyle w:val="TableGrid"/>
        <w:tblW w:w="0" w:type="auto"/>
        <w:tblLook w:val="00BF"/>
      </w:tblPr>
      <w:tblGrid>
        <w:gridCol w:w="1458"/>
        <w:gridCol w:w="7398"/>
      </w:tblGrid>
      <w:tr w:rsidR="00965E29">
        <w:tc>
          <w:tcPr>
            <w:tcW w:w="1458" w:type="dxa"/>
          </w:tcPr>
          <w:p w:rsidR="00965E29" w:rsidRDefault="00965E29" w:rsidP="00D15AB7">
            <w:r>
              <w:t>0-3 mph</w:t>
            </w:r>
          </w:p>
        </w:tc>
        <w:tc>
          <w:tcPr>
            <w:tcW w:w="7398" w:type="dxa"/>
          </w:tcPr>
          <w:p w:rsidR="00965E29" w:rsidRDefault="00965E29" w:rsidP="00D15AB7">
            <w:r>
              <w:t>Wind barely felt on face and smoke drifts</w:t>
            </w:r>
          </w:p>
        </w:tc>
      </w:tr>
      <w:tr w:rsidR="00965E29">
        <w:tc>
          <w:tcPr>
            <w:tcW w:w="1458" w:type="dxa"/>
          </w:tcPr>
          <w:p w:rsidR="00965E29" w:rsidRDefault="00965E29" w:rsidP="00D15AB7">
            <w:r>
              <w:t>3-5 mph</w:t>
            </w:r>
          </w:p>
        </w:tc>
        <w:tc>
          <w:tcPr>
            <w:tcW w:w="7398" w:type="dxa"/>
          </w:tcPr>
          <w:p w:rsidR="00965E29" w:rsidRDefault="00965E29" w:rsidP="00D15AB7">
            <w:r>
              <w:t>Felt lightly on face and ears</w:t>
            </w:r>
          </w:p>
        </w:tc>
      </w:tr>
      <w:tr w:rsidR="00965E29">
        <w:tc>
          <w:tcPr>
            <w:tcW w:w="1458" w:type="dxa"/>
          </w:tcPr>
          <w:p w:rsidR="00965E29" w:rsidRDefault="00965E29" w:rsidP="00D15AB7">
            <w:r>
              <w:t>5-8 mph</w:t>
            </w:r>
          </w:p>
        </w:tc>
        <w:tc>
          <w:tcPr>
            <w:tcW w:w="7398" w:type="dxa"/>
          </w:tcPr>
          <w:p w:rsidR="00965E29" w:rsidRDefault="00965E29" w:rsidP="00D15AB7">
            <w:r>
              <w:t>Trees and leaves are in constant motion</w:t>
            </w:r>
          </w:p>
        </w:tc>
      </w:tr>
      <w:tr w:rsidR="00965E29">
        <w:tc>
          <w:tcPr>
            <w:tcW w:w="1458" w:type="dxa"/>
          </w:tcPr>
          <w:p w:rsidR="00965E29" w:rsidRDefault="00965E29" w:rsidP="00D15AB7">
            <w:r>
              <w:t>8-12 mph</w:t>
            </w:r>
          </w:p>
        </w:tc>
        <w:tc>
          <w:tcPr>
            <w:tcW w:w="7398" w:type="dxa"/>
          </w:tcPr>
          <w:p w:rsidR="00965E29" w:rsidRDefault="00965E29" w:rsidP="00D15AB7">
            <w:r>
              <w:t>Raises dust and loose paper</w:t>
            </w:r>
          </w:p>
        </w:tc>
      </w:tr>
      <w:tr w:rsidR="00965E29">
        <w:tc>
          <w:tcPr>
            <w:tcW w:w="1458" w:type="dxa"/>
          </w:tcPr>
          <w:p w:rsidR="00965E29" w:rsidRDefault="00965E29" w:rsidP="00D15AB7">
            <w:r>
              <w:t>12-15 mph</w:t>
            </w:r>
          </w:p>
        </w:tc>
        <w:tc>
          <w:tcPr>
            <w:tcW w:w="7398" w:type="dxa"/>
          </w:tcPr>
          <w:p w:rsidR="00965E29" w:rsidRDefault="00965E29" w:rsidP="00D15AB7">
            <w:r>
              <w:t>Small trees sway</w:t>
            </w:r>
          </w:p>
        </w:tc>
      </w:tr>
      <w:tr w:rsidR="00965E29">
        <w:tc>
          <w:tcPr>
            <w:tcW w:w="1458" w:type="dxa"/>
          </w:tcPr>
          <w:p w:rsidR="00965E29" w:rsidRDefault="00965E29" w:rsidP="00D15AB7">
            <w:r>
              <w:t>15-20 mph</w:t>
            </w:r>
          </w:p>
        </w:tc>
        <w:tc>
          <w:tcPr>
            <w:tcW w:w="7398" w:type="dxa"/>
          </w:tcPr>
          <w:p w:rsidR="00965E29" w:rsidRDefault="00965E29" w:rsidP="00D15AB7">
            <w:r>
              <w:t>Small trees and brush stay in constant motion</w:t>
            </w:r>
          </w:p>
        </w:tc>
      </w:tr>
      <w:tr w:rsidR="00965E29">
        <w:tc>
          <w:tcPr>
            <w:tcW w:w="1458" w:type="dxa"/>
          </w:tcPr>
          <w:p w:rsidR="00965E29" w:rsidRDefault="00965E29" w:rsidP="00D15AB7">
            <w:r>
              <w:t>20-25 mph</w:t>
            </w:r>
          </w:p>
        </w:tc>
        <w:tc>
          <w:tcPr>
            <w:tcW w:w="7398" w:type="dxa"/>
          </w:tcPr>
          <w:p w:rsidR="00965E29" w:rsidRDefault="00965E29" w:rsidP="00D15AB7">
            <w:r>
              <w:t>Large trees sway</w:t>
            </w:r>
          </w:p>
        </w:tc>
      </w:tr>
    </w:tbl>
    <w:p w:rsidR="00965E29" w:rsidRDefault="00965E29" w:rsidP="00D15AB7"/>
    <w:p w:rsidR="00965E29" w:rsidRDefault="00965E29" w:rsidP="00D15AB7">
      <w:r>
        <w:rPr>
          <w:u w:val="single"/>
        </w:rPr>
        <w:t>Range in 100 yards x wind speed in mph</w:t>
      </w:r>
      <w:r>
        <w:tab/>
      </w:r>
      <w:r>
        <w:tab/>
        <w:t xml:space="preserve">= MOA correction of full value </w:t>
      </w:r>
    </w:p>
    <w:p w:rsidR="00965E29" w:rsidRDefault="00965E29" w:rsidP="00D15AB7">
      <w:r>
        <w:tab/>
      </w:r>
      <w:r>
        <w:tab/>
        <w:t>Wind constant</w:t>
      </w:r>
    </w:p>
    <w:tbl>
      <w:tblPr>
        <w:tblStyle w:val="TableGrid"/>
        <w:tblW w:w="0" w:type="auto"/>
        <w:tblLook w:val="00BF"/>
      </w:tblPr>
      <w:tblGrid>
        <w:gridCol w:w="2898"/>
        <w:gridCol w:w="1440"/>
      </w:tblGrid>
      <w:tr w:rsidR="00E06ADE">
        <w:tc>
          <w:tcPr>
            <w:tcW w:w="2898" w:type="dxa"/>
          </w:tcPr>
          <w:p w:rsidR="00E06ADE" w:rsidRDefault="00E06ADE" w:rsidP="00D15AB7">
            <w:r>
              <w:t>Range in yards</w:t>
            </w:r>
          </w:p>
        </w:tc>
        <w:tc>
          <w:tcPr>
            <w:tcW w:w="1440" w:type="dxa"/>
          </w:tcPr>
          <w:p w:rsidR="00E06ADE" w:rsidRDefault="00E06ADE" w:rsidP="00D15AB7">
            <w:r>
              <w:t>Constants</w:t>
            </w:r>
          </w:p>
        </w:tc>
      </w:tr>
      <w:tr w:rsidR="00E06ADE">
        <w:tc>
          <w:tcPr>
            <w:tcW w:w="2898" w:type="dxa"/>
          </w:tcPr>
          <w:p w:rsidR="00E06ADE" w:rsidRDefault="00E06ADE" w:rsidP="00D15AB7">
            <w:r>
              <w:t xml:space="preserve">100-500 </w:t>
            </w:r>
          </w:p>
        </w:tc>
        <w:tc>
          <w:tcPr>
            <w:tcW w:w="1440" w:type="dxa"/>
          </w:tcPr>
          <w:p w:rsidR="00E06ADE" w:rsidRDefault="00E06ADE" w:rsidP="00D15AB7">
            <w:r>
              <w:t>15</w:t>
            </w:r>
          </w:p>
        </w:tc>
      </w:tr>
      <w:tr w:rsidR="00E06ADE">
        <w:tc>
          <w:tcPr>
            <w:tcW w:w="2898" w:type="dxa"/>
          </w:tcPr>
          <w:p w:rsidR="00E06ADE" w:rsidRDefault="00E06ADE" w:rsidP="00D15AB7">
            <w:r>
              <w:t>600</w:t>
            </w:r>
          </w:p>
        </w:tc>
        <w:tc>
          <w:tcPr>
            <w:tcW w:w="1440" w:type="dxa"/>
          </w:tcPr>
          <w:p w:rsidR="00E06ADE" w:rsidRDefault="00E06ADE" w:rsidP="00D15AB7">
            <w:r>
              <w:t>14</w:t>
            </w:r>
          </w:p>
        </w:tc>
      </w:tr>
      <w:tr w:rsidR="00E06ADE">
        <w:tc>
          <w:tcPr>
            <w:tcW w:w="2898" w:type="dxa"/>
          </w:tcPr>
          <w:p w:rsidR="00E06ADE" w:rsidRDefault="00E06ADE" w:rsidP="00D15AB7">
            <w:r>
              <w:t>700-800</w:t>
            </w:r>
          </w:p>
        </w:tc>
        <w:tc>
          <w:tcPr>
            <w:tcW w:w="1440" w:type="dxa"/>
          </w:tcPr>
          <w:p w:rsidR="00E06ADE" w:rsidRDefault="00E06ADE" w:rsidP="00D15AB7">
            <w:r>
              <w:t>13</w:t>
            </w:r>
          </w:p>
        </w:tc>
      </w:tr>
      <w:tr w:rsidR="00E06ADE">
        <w:tc>
          <w:tcPr>
            <w:tcW w:w="2898" w:type="dxa"/>
          </w:tcPr>
          <w:p w:rsidR="00E06ADE" w:rsidRDefault="00E06ADE" w:rsidP="00D15AB7">
            <w:r>
              <w:t>900</w:t>
            </w:r>
          </w:p>
        </w:tc>
        <w:tc>
          <w:tcPr>
            <w:tcW w:w="1440" w:type="dxa"/>
          </w:tcPr>
          <w:p w:rsidR="00E06ADE" w:rsidRDefault="00E06ADE" w:rsidP="00D15AB7">
            <w:r>
              <w:t>12</w:t>
            </w:r>
          </w:p>
        </w:tc>
      </w:tr>
      <w:tr w:rsidR="00E06ADE">
        <w:tc>
          <w:tcPr>
            <w:tcW w:w="2898" w:type="dxa"/>
          </w:tcPr>
          <w:p w:rsidR="00E06ADE" w:rsidRDefault="00E06ADE" w:rsidP="00D15AB7">
            <w:r>
              <w:t>1000</w:t>
            </w:r>
          </w:p>
        </w:tc>
        <w:tc>
          <w:tcPr>
            <w:tcW w:w="1440" w:type="dxa"/>
          </w:tcPr>
          <w:p w:rsidR="00E06ADE" w:rsidRDefault="00E06ADE" w:rsidP="00D15AB7">
            <w:r>
              <w:t>11</w:t>
            </w:r>
          </w:p>
        </w:tc>
      </w:tr>
    </w:tbl>
    <w:p w:rsidR="00F75BA9" w:rsidRPr="00965E29" w:rsidRDefault="004F26D7" w:rsidP="00D15AB7">
      <w:r>
        <w:t xml:space="preserve">  Divide MOA by 3.44 to find MRAD.</w:t>
      </w:r>
    </w:p>
    <w:sectPr w:rsidR="00F75BA9" w:rsidRPr="00965E29" w:rsidSect="00F75BA9">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E29" w:rsidRPr="00CF6C43" w:rsidRDefault="00965E29">
    <w:pPr>
      <w:pStyle w:val="Header"/>
      <w:rPr>
        <w:sz w:val="40"/>
      </w:rPr>
    </w:pPr>
    <w:r>
      <w:rPr>
        <w:sz w:val="40"/>
      </w:rPr>
      <w:t>Project Appleseed: Precision Rifle, appendix</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C714E8"/>
    <w:multiLevelType w:val="multilevel"/>
    <w:tmpl w:val="697AD8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724220A8"/>
    <w:multiLevelType w:val="hybridMultilevel"/>
    <w:tmpl w:val="87B46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F6C43"/>
    <w:rsid w:val="000634D0"/>
    <w:rsid w:val="00084013"/>
    <w:rsid w:val="0011674F"/>
    <w:rsid w:val="00263FE1"/>
    <w:rsid w:val="00287DF1"/>
    <w:rsid w:val="003D7084"/>
    <w:rsid w:val="003F4E91"/>
    <w:rsid w:val="00463285"/>
    <w:rsid w:val="004F26D7"/>
    <w:rsid w:val="00515B43"/>
    <w:rsid w:val="005C37A8"/>
    <w:rsid w:val="00665A7E"/>
    <w:rsid w:val="0067310D"/>
    <w:rsid w:val="00677B3C"/>
    <w:rsid w:val="007C46A2"/>
    <w:rsid w:val="008E6B71"/>
    <w:rsid w:val="00954ECC"/>
    <w:rsid w:val="00965E29"/>
    <w:rsid w:val="00AF0DEE"/>
    <w:rsid w:val="00C71F1A"/>
    <w:rsid w:val="00CA591B"/>
    <w:rsid w:val="00CF6C43"/>
    <w:rsid w:val="00D03CE1"/>
    <w:rsid w:val="00D15AB7"/>
    <w:rsid w:val="00E06ADE"/>
    <w:rsid w:val="00F75BA9"/>
    <w:rsid w:val="00F92ED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A2652"/>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F6C43"/>
    <w:pPr>
      <w:tabs>
        <w:tab w:val="center" w:pos="4320"/>
        <w:tab w:val="right" w:pos="8640"/>
      </w:tabs>
    </w:pPr>
  </w:style>
  <w:style w:type="character" w:customStyle="1" w:styleId="HeaderChar">
    <w:name w:val="Header Char"/>
    <w:basedOn w:val="DefaultParagraphFont"/>
    <w:link w:val="Header"/>
    <w:uiPriority w:val="99"/>
    <w:semiHidden/>
    <w:rsid w:val="00CF6C43"/>
  </w:style>
  <w:style w:type="paragraph" w:styleId="Footer">
    <w:name w:val="footer"/>
    <w:basedOn w:val="Normal"/>
    <w:link w:val="FooterChar"/>
    <w:uiPriority w:val="99"/>
    <w:semiHidden/>
    <w:unhideWhenUsed/>
    <w:rsid w:val="00CF6C43"/>
    <w:pPr>
      <w:tabs>
        <w:tab w:val="center" w:pos="4320"/>
        <w:tab w:val="right" w:pos="8640"/>
      </w:tabs>
    </w:pPr>
  </w:style>
  <w:style w:type="character" w:customStyle="1" w:styleId="FooterChar">
    <w:name w:val="Footer Char"/>
    <w:basedOn w:val="DefaultParagraphFont"/>
    <w:link w:val="Footer"/>
    <w:uiPriority w:val="99"/>
    <w:semiHidden/>
    <w:rsid w:val="00CF6C43"/>
  </w:style>
  <w:style w:type="table" w:styleId="TableGrid">
    <w:name w:val="Table Grid"/>
    <w:basedOn w:val="TableNormal"/>
    <w:uiPriority w:val="59"/>
    <w:rsid w:val="00CF6C4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7310D"/>
    <w:pPr>
      <w:ind w:left="720"/>
      <w:contextualSpacing/>
    </w:pPr>
  </w:style>
  <w:style w:type="paragraph" w:styleId="NormalWeb">
    <w:name w:val="Normal (Web)"/>
    <w:basedOn w:val="Normal"/>
    <w:rsid w:val="00F92ED8"/>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512038545">
      <w:bodyDiv w:val="1"/>
      <w:marLeft w:val="0"/>
      <w:marRight w:val="0"/>
      <w:marTop w:val="0"/>
      <w:marBottom w:val="0"/>
      <w:divBdr>
        <w:top w:val="none" w:sz="0" w:space="0" w:color="auto"/>
        <w:left w:val="none" w:sz="0" w:space="0" w:color="auto"/>
        <w:bottom w:val="none" w:sz="0" w:space="0" w:color="auto"/>
        <w:right w:val="none" w:sz="0" w:space="0" w:color="auto"/>
      </w:divBdr>
    </w:div>
    <w:div w:id="11150612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2</Pages>
  <Words>547</Words>
  <Characters>3123</Characters>
  <Application>Microsoft Macintosh Word</Application>
  <DocSecurity>0</DocSecurity>
  <Lines>26</Lines>
  <Paragraphs>6</Paragraphs>
  <ScaleCrop>false</ScaleCrop>
  <LinksUpToDate>false</LinksUpToDate>
  <CharactersWithSpaces>3835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13</cp:revision>
  <cp:lastPrinted>2014-12-12T21:55:00Z</cp:lastPrinted>
  <dcterms:created xsi:type="dcterms:W3CDTF">2014-12-12T19:27:00Z</dcterms:created>
  <dcterms:modified xsi:type="dcterms:W3CDTF">2015-06-25T01:13:00Z</dcterms:modified>
</cp:coreProperties>
</file>